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4394"/>
      </w:tblGrid>
      <w:tr w:rsidR="007E533A" w:rsidRPr="00C6321F" w:rsidTr="009F59C2">
        <w:tc>
          <w:tcPr>
            <w:tcW w:w="4361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</w:rPr>
            </w:pPr>
            <w:r w:rsidRPr="00C6321F">
              <w:rPr>
                <w:b/>
                <w:bCs/>
              </w:rPr>
              <w:t>Názov predmetu</w:t>
            </w:r>
          </w:p>
        </w:tc>
        <w:tc>
          <w:tcPr>
            <w:tcW w:w="4394" w:type="dxa"/>
          </w:tcPr>
          <w:p w:rsidR="007E533A" w:rsidRPr="00C6321F" w:rsidRDefault="007E533A" w:rsidP="007E533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14.42 </w:t>
            </w:r>
            <w:r w:rsidRPr="00C6321F">
              <w:rPr>
                <w:b/>
                <w:bCs/>
              </w:rPr>
              <w:t>účtovníctvo</w:t>
            </w:r>
          </w:p>
        </w:tc>
      </w:tr>
      <w:tr w:rsidR="007E533A" w:rsidRPr="00C6321F" w:rsidTr="009F59C2">
        <w:tc>
          <w:tcPr>
            <w:tcW w:w="4361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Časový rozsah výučby</w:t>
            </w:r>
          </w:p>
        </w:tc>
        <w:tc>
          <w:tcPr>
            <w:tcW w:w="4394" w:type="dxa"/>
          </w:tcPr>
          <w:p w:rsidR="007E533A" w:rsidRPr="00C6321F" w:rsidRDefault="007E533A" w:rsidP="004A0D98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 xml:space="preserve">3 hodiny týždenne, spolu </w:t>
            </w:r>
            <w:r w:rsidR="004A0D98">
              <w:rPr>
                <w:b/>
                <w:bCs/>
                <w:sz w:val="16"/>
                <w:szCs w:val="16"/>
              </w:rPr>
              <w:t>90</w:t>
            </w:r>
            <w:r w:rsidRPr="00C6321F">
              <w:rPr>
                <w:b/>
                <w:bCs/>
                <w:sz w:val="16"/>
                <w:szCs w:val="16"/>
              </w:rPr>
              <w:t>vyučovacích hodín</w:t>
            </w:r>
          </w:p>
        </w:tc>
      </w:tr>
      <w:tr w:rsidR="007E533A" w:rsidRPr="00C6321F" w:rsidTr="009F59C2">
        <w:tc>
          <w:tcPr>
            <w:tcW w:w="4361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Ročník</w:t>
            </w:r>
          </w:p>
        </w:tc>
        <w:tc>
          <w:tcPr>
            <w:tcW w:w="4394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štvtý</w:t>
            </w:r>
            <w:proofErr w:type="spellEnd"/>
          </w:p>
        </w:tc>
      </w:tr>
      <w:tr w:rsidR="007E533A" w:rsidRPr="00C6321F" w:rsidTr="009F59C2">
        <w:tc>
          <w:tcPr>
            <w:tcW w:w="4361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Kód a názov študijného odboru</w:t>
            </w:r>
          </w:p>
        </w:tc>
        <w:tc>
          <w:tcPr>
            <w:tcW w:w="4394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635</w:t>
            </w:r>
            <w:r>
              <w:rPr>
                <w:b/>
                <w:bCs/>
                <w:sz w:val="16"/>
                <w:szCs w:val="16"/>
              </w:rPr>
              <w:t>2 M</w:t>
            </w:r>
            <w:r w:rsidRPr="00C6321F">
              <w:rPr>
                <w:b/>
                <w:bCs/>
                <w:sz w:val="16"/>
                <w:szCs w:val="16"/>
              </w:rPr>
              <w:t xml:space="preserve"> 6obchod a podnikanie</w:t>
            </w:r>
          </w:p>
        </w:tc>
      </w:tr>
      <w:tr w:rsidR="007E533A" w:rsidRPr="00C6321F" w:rsidTr="009F59C2">
        <w:tc>
          <w:tcPr>
            <w:tcW w:w="4361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Vyučovací jazyk</w:t>
            </w:r>
          </w:p>
        </w:tc>
        <w:tc>
          <w:tcPr>
            <w:tcW w:w="4394" w:type="dxa"/>
          </w:tcPr>
          <w:p w:rsidR="007E533A" w:rsidRPr="00C6321F" w:rsidRDefault="007E533A" w:rsidP="009F59C2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C6321F">
              <w:rPr>
                <w:b/>
                <w:bCs/>
                <w:sz w:val="16"/>
                <w:szCs w:val="16"/>
              </w:rPr>
              <w:t>slovenský jazyk</w:t>
            </w:r>
          </w:p>
        </w:tc>
      </w:tr>
    </w:tbl>
    <w:p w:rsidR="007E533A" w:rsidRDefault="007E533A" w:rsidP="007E533A">
      <w:pPr>
        <w:rPr>
          <w:sz w:val="16"/>
          <w:szCs w:val="16"/>
        </w:rPr>
      </w:pPr>
    </w:p>
    <w:p w:rsidR="007E533A" w:rsidRDefault="007E533A" w:rsidP="007E533A">
      <w:pPr>
        <w:rPr>
          <w:sz w:val="20"/>
          <w:szCs w:val="20"/>
        </w:rPr>
      </w:pPr>
    </w:p>
    <w:p w:rsidR="007E533A" w:rsidRDefault="007E533A" w:rsidP="007E533A">
      <w:pPr>
        <w:rPr>
          <w:b/>
          <w:bCs/>
        </w:rPr>
      </w:pPr>
      <w:r>
        <w:rPr>
          <w:b/>
          <w:bCs/>
        </w:rPr>
        <w:t>Stratégia vyučovania</w:t>
      </w:r>
    </w:p>
    <w:p w:rsidR="007E533A" w:rsidRPr="007E533A" w:rsidRDefault="007E533A">
      <w:pPr>
        <w:rPr>
          <w:sz w:val="20"/>
          <w:szCs w:val="20"/>
        </w:rPr>
      </w:pPr>
      <w:r>
        <w:rPr>
          <w:sz w:val="20"/>
          <w:szCs w:val="20"/>
        </w:rPr>
        <w:t>Pri vyučovaní sa budú využívať nasledovné metódy a formy vyučovania</w:t>
      </w:r>
    </w:p>
    <w:tbl>
      <w:tblPr>
        <w:tblW w:w="925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95"/>
        <w:gridCol w:w="3060"/>
        <w:gridCol w:w="3100"/>
      </w:tblGrid>
      <w:tr w:rsidR="007E533A" w:rsidRPr="007E533A" w:rsidTr="007E533A">
        <w:trPr>
          <w:trHeight w:val="330"/>
        </w:trPr>
        <w:tc>
          <w:tcPr>
            <w:tcW w:w="3095" w:type="dxa"/>
            <w:vMerge w:val="restart"/>
            <w:shd w:val="clear" w:color="auto" w:fill="auto"/>
            <w:noWrap/>
            <w:vAlign w:val="center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Názov tematického celku</w:t>
            </w:r>
          </w:p>
        </w:tc>
        <w:tc>
          <w:tcPr>
            <w:tcW w:w="6160" w:type="dxa"/>
            <w:gridSpan w:val="2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Stratégia vyučovania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vMerge/>
            <w:vAlign w:val="center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Metódy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Formy práce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II. Jednoduché účtovníctvo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Projektové vyučovanie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Frontálna výučba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Problémovo-výkladová metóda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Vyhľadávanie informácií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Výklad, vysvetľovanie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Písomné práce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Objasňovanie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Individuálna práca žiakov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Domáca práca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III. Základné účtovné výkazy podniku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Rozprávanie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Frontálna výučba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Objasňovanie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Individuálna práca žiakov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IV. Riadenie peňažných tokov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Výklad, vysvetľovanie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Skupinová práca žiakov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Cash-flow</w:t>
            </w:r>
            <w:proofErr w:type="spellEnd"/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Domáca práca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V. Základy finančnej analýzy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Výklad, vysvetľovanie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Individuálna práca žiakov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Objasňovanie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Domáca práca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VI. Spracovanie účtovných prípadov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Objasňovanie</w:t>
            </w:r>
          </w:p>
        </w:tc>
        <w:tc>
          <w:tcPr>
            <w:tcW w:w="310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533A">
              <w:rPr>
                <w:rFonts w:ascii="Arial" w:hAnsi="Arial" w:cs="Arial"/>
                <w:color w:val="000000"/>
                <w:sz w:val="18"/>
                <w:szCs w:val="18"/>
              </w:rPr>
              <w:t>Individuálna práca žiakov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 účtovnom programe MRP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Výklad, vysvetľovanie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Domáca práca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Problémovo-výkladová metóda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Frontálna výučba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VII. Opakovanie učiva z PÚ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Problémovo-výkladová metóda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Frontálna výučba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Rozhovor, dialóg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Individuálna práca žiakov</w:t>
            </w:r>
          </w:p>
        </w:tc>
      </w:tr>
      <w:tr w:rsidR="007E533A" w:rsidRPr="007E533A" w:rsidTr="007E533A">
        <w:trPr>
          <w:trHeight w:val="300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Písomné práce</w:t>
            </w:r>
          </w:p>
        </w:tc>
      </w:tr>
      <w:tr w:rsidR="007E533A" w:rsidRPr="007E533A" w:rsidTr="007E533A">
        <w:trPr>
          <w:trHeight w:val="315"/>
        </w:trPr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12BEE" w:rsidRDefault="00212BEE"/>
    <w:p w:rsidR="007E533A" w:rsidRDefault="007E533A"/>
    <w:p w:rsidR="007E533A" w:rsidRDefault="007E533A"/>
    <w:p w:rsidR="007E533A" w:rsidRDefault="007E533A"/>
    <w:p w:rsidR="007E533A" w:rsidRDefault="007E533A"/>
    <w:p w:rsidR="007E533A" w:rsidRDefault="007E533A"/>
    <w:p w:rsidR="007E533A" w:rsidRDefault="007E533A"/>
    <w:p w:rsidR="007E533A" w:rsidRDefault="007E533A"/>
    <w:p w:rsidR="007E533A" w:rsidRDefault="007E533A"/>
    <w:p w:rsidR="007E533A" w:rsidRPr="007E533A" w:rsidRDefault="007E533A">
      <w:pPr>
        <w:rPr>
          <w:b/>
        </w:rPr>
      </w:pPr>
      <w:r w:rsidRPr="007E533A">
        <w:rPr>
          <w:b/>
        </w:rPr>
        <w:t>Učebné zdroje</w:t>
      </w:r>
    </w:p>
    <w:tbl>
      <w:tblPr>
        <w:tblW w:w="9700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60"/>
        <w:gridCol w:w="2420"/>
        <w:gridCol w:w="1560"/>
        <w:gridCol w:w="1880"/>
        <w:gridCol w:w="1880"/>
      </w:tblGrid>
      <w:tr w:rsidR="007E533A" w:rsidRPr="007E533A" w:rsidTr="007E533A">
        <w:trPr>
          <w:trHeight w:val="540"/>
        </w:trPr>
        <w:tc>
          <w:tcPr>
            <w:tcW w:w="19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Názov tematického celku</w:t>
            </w:r>
          </w:p>
        </w:tc>
        <w:tc>
          <w:tcPr>
            <w:tcW w:w="242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Odborná literatúra</w:t>
            </w:r>
          </w:p>
        </w:tc>
        <w:tc>
          <w:tcPr>
            <w:tcW w:w="156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Didaktická technika</w:t>
            </w:r>
          </w:p>
        </w:tc>
        <w:tc>
          <w:tcPr>
            <w:tcW w:w="188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Materiálne výučbové prostriedky</w:t>
            </w:r>
          </w:p>
        </w:tc>
        <w:tc>
          <w:tcPr>
            <w:tcW w:w="1880" w:type="dxa"/>
            <w:shd w:val="clear" w:color="auto" w:fill="auto"/>
            <w:hideMark/>
          </w:tcPr>
          <w:p w:rsidR="007E533A" w:rsidRPr="007E533A" w:rsidRDefault="007E533A" w:rsidP="007E5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Ďalšie zdroje </w:t>
            </w: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(internet, knižnica, ...)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II. Jednoduché 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Šlosár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Šlosárová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zošit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Cenigová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účtovníctvo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Účtovníctvo pre 4. ročník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cs="Times New Roman"/>
                <w:color w:val="000000"/>
                <w:sz w:val="20"/>
                <w:szCs w:val="20"/>
              </w:rPr>
              <w:t>dataprojektor</w:t>
            </w:r>
            <w:proofErr w:type="spellEnd"/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kalkulačka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Podvojné účtovníctvo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OA, SPN Bratislava, 1999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počítač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počítač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III. Základné účtovné 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zošit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Gašparová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výkazy podniku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výkazy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Vyšňovská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Finančné 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IV.Riadenie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peňažných 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zošit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hospodárenie,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tokov -</w:t>
            </w: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Cash-flow</w:t>
            </w:r>
            <w:proofErr w:type="spellEnd"/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Vydavateľstvo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V. Základy finančnej 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Šlosár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Šlosárová</w:t>
            </w:r>
            <w:proofErr w:type="spellEnd"/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zošit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Michala Vaška, 2008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analýzy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Účtovníctvo pre 4. ročník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kalkulačka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VI. Spracovanie účtov.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OA, SPN Bratislava, 1999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počítač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účtovný program MRP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prípadov v účtovnom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="004A4A86">
              <w:rPr>
                <w:rFonts w:cs="Times New Roman"/>
                <w:color w:val="000000"/>
                <w:sz w:val="20"/>
                <w:szCs w:val="20"/>
              </w:rPr>
              <w:t>tabuľa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kalkulačka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programe MRP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="004A4A86">
              <w:rPr>
                <w:rFonts w:cs="Times New Roman"/>
                <w:color w:val="000000"/>
                <w:sz w:val="20"/>
                <w:szCs w:val="20"/>
              </w:rPr>
              <w:t>počítač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VII. Opakovanie učiva 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 xml:space="preserve">zošit 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  <w:tr w:rsidR="007E533A" w:rsidRPr="007E533A" w:rsidTr="007E533A">
        <w:trPr>
          <w:trHeight w:val="315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3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PÚ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E533A">
              <w:rPr>
                <w:rFonts w:cs="Times New Roman"/>
                <w:color w:val="000000"/>
                <w:sz w:val="20"/>
                <w:szCs w:val="20"/>
              </w:rPr>
              <w:t>kalkulačka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7E533A" w:rsidRPr="007E533A" w:rsidRDefault="007E533A" w:rsidP="007E533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7E533A">
              <w:rPr>
                <w:rFonts w:cs="Times New Roman"/>
                <w:color w:val="000000"/>
              </w:rPr>
              <w:t> </w:t>
            </w:r>
          </w:p>
        </w:tc>
      </w:tr>
    </w:tbl>
    <w:p w:rsidR="007E533A" w:rsidRDefault="007E533A"/>
    <w:sectPr w:rsidR="007E533A" w:rsidSect="00212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7E533A"/>
    <w:rsid w:val="000005CD"/>
    <w:rsid w:val="001E3152"/>
    <w:rsid w:val="00212BEE"/>
    <w:rsid w:val="004A0D98"/>
    <w:rsid w:val="004A4A86"/>
    <w:rsid w:val="007E533A"/>
    <w:rsid w:val="00806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533A"/>
    <w:rPr>
      <w:rFonts w:ascii="Calibri" w:eastAsia="Times New Roman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4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2019-07-18T16:57:00Z</dcterms:created>
  <dcterms:modified xsi:type="dcterms:W3CDTF">2019-08-21T18:44:00Z</dcterms:modified>
</cp:coreProperties>
</file>