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58"/>
        <w:gridCol w:w="4714"/>
      </w:tblGrid>
      <w:tr w:rsidR="007E5559" w:rsidTr="007E5559">
        <w:trPr>
          <w:trHeight w:val="446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559" w:rsidRDefault="007E5559">
            <w:pPr>
              <w:snapToGrid w:val="0"/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E5559" w:rsidRDefault="007E5559" w:rsidP="007E5559">
            <w:pPr>
              <w:snapToGrid w:val="0"/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14. 41 ekonomika a riadenie podnikov</w:t>
            </w:r>
          </w:p>
        </w:tc>
      </w:tr>
      <w:tr w:rsidR="007E5559" w:rsidTr="007E5559">
        <w:trPr>
          <w:trHeight w:val="112"/>
        </w:trPr>
        <w:tc>
          <w:tcPr>
            <w:tcW w:w="4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559" w:rsidRDefault="007E5559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</w:t>
            </w:r>
          </w:p>
        </w:tc>
        <w:tc>
          <w:tcPr>
            <w:tcW w:w="4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E5559" w:rsidRDefault="007E555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hodiny týždenne, spolu 66 vyučovacích hodín</w:t>
            </w:r>
          </w:p>
        </w:tc>
      </w:tr>
      <w:tr w:rsidR="007E5559" w:rsidTr="007E5559">
        <w:trPr>
          <w:trHeight w:val="114"/>
        </w:trPr>
        <w:tc>
          <w:tcPr>
            <w:tcW w:w="4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559" w:rsidRDefault="007E5559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Ročník </w:t>
            </w:r>
          </w:p>
        </w:tc>
        <w:tc>
          <w:tcPr>
            <w:tcW w:w="4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E5559" w:rsidRDefault="007E555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štvrtí</w:t>
            </w:r>
          </w:p>
        </w:tc>
      </w:tr>
      <w:tr w:rsidR="007E5559" w:rsidTr="007E5559">
        <w:tc>
          <w:tcPr>
            <w:tcW w:w="4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559" w:rsidRDefault="007E5559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odboru</w:t>
            </w:r>
          </w:p>
        </w:tc>
        <w:tc>
          <w:tcPr>
            <w:tcW w:w="4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E5559" w:rsidRDefault="007E555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6352 M obchod a podnikanie   </w:t>
            </w:r>
          </w:p>
        </w:tc>
      </w:tr>
      <w:tr w:rsidR="007E5559" w:rsidTr="007E5559">
        <w:tc>
          <w:tcPr>
            <w:tcW w:w="43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E5559" w:rsidRDefault="007E5559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59" w:rsidRDefault="007E5559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CF23E2" w:rsidRDefault="00CF23E2"/>
    <w:p w:rsidR="007E5559" w:rsidRDefault="007E5559"/>
    <w:p w:rsidR="007E5559" w:rsidRDefault="007E5559"/>
    <w:tbl>
      <w:tblPr>
        <w:tblW w:w="9220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3060"/>
        <w:gridCol w:w="2198"/>
        <w:gridCol w:w="3962"/>
      </w:tblGrid>
      <w:tr w:rsidR="007E5559" w:rsidRPr="007E5559" w:rsidTr="007E5559">
        <w:trPr>
          <w:trHeight w:val="330"/>
        </w:trPr>
        <w:tc>
          <w:tcPr>
            <w:tcW w:w="306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559" w:rsidRPr="007E5559" w:rsidRDefault="007E5559" w:rsidP="007E555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b/>
                <w:bCs/>
                <w:color w:val="000000"/>
                <w:sz w:val="20"/>
                <w:szCs w:val="20"/>
                <w:lang w:eastAsia="sk-SK"/>
              </w:rPr>
              <w:t>Názov tematického celku</w:t>
            </w:r>
          </w:p>
        </w:tc>
        <w:tc>
          <w:tcPr>
            <w:tcW w:w="616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b/>
                <w:bCs/>
                <w:color w:val="000000"/>
                <w:sz w:val="20"/>
                <w:szCs w:val="20"/>
                <w:lang w:eastAsia="sk-SK"/>
              </w:rPr>
              <w:t>Stratégia vyučovania</w:t>
            </w:r>
          </w:p>
        </w:tc>
      </w:tr>
      <w:tr w:rsidR="007E5559" w:rsidRPr="007E5559" w:rsidTr="007E5559">
        <w:trPr>
          <w:trHeight w:val="315"/>
        </w:trPr>
        <w:tc>
          <w:tcPr>
            <w:tcW w:w="306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59" w:rsidRPr="007E5559" w:rsidRDefault="007E5559" w:rsidP="007E555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b/>
                <w:bCs/>
                <w:color w:val="000000"/>
                <w:sz w:val="20"/>
                <w:szCs w:val="20"/>
                <w:lang w:eastAsia="sk-SK"/>
              </w:rPr>
              <w:t>Metódy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b/>
                <w:bCs/>
                <w:color w:val="000000"/>
                <w:sz w:val="20"/>
                <w:szCs w:val="20"/>
                <w:lang w:eastAsia="sk-SK"/>
              </w:rPr>
              <w:t>Formy práce</w:t>
            </w:r>
          </w:p>
        </w:tc>
      </w:tr>
      <w:tr w:rsidR="007E5559" w:rsidRPr="007E5559" w:rsidTr="007E5559">
        <w:trPr>
          <w:trHeight w:val="315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I. Systematizácia učiva z 3. ročníka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Výklad, vysvetľovanie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Riešenie úloh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Rozprávanie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Skupinová práca žiakov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Objasňovanie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Precvičovanie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Rozhovor, dialóg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II. Podnikateľský plán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Výklad, vysvetľovanie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Individuálna práca žiakov – samostatná 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Rozprávanie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práca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Rozhovor, dialóg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Skupinová práca žiakov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Vyhľadávanie informácií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Demonštrácia postupu činnosti 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Práca s knihou, internetom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III. Zahraničný obchod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Výklad, vysvetľovanie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Skupinová práca žiakov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Objasňovanie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Vyhľadávanie informácií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Práca s knihou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IV. Medzinárodný platobný styk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Výklad, vysvetľovanie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Vyhľadávanie informácií</w:t>
            </w:r>
          </w:p>
        </w:tc>
      </w:tr>
      <w:tr w:rsidR="007E5559" w:rsidRPr="007E5559" w:rsidTr="007E5559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Objasňovanie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Demonštrácia postupu činnosti </w:t>
            </w:r>
          </w:p>
        </w:tc>
      </w:tr>
      <w:tr w:rsidR="007E5559" w:rsidRPr="007E5559" w:rsidTr="007E5559">
        <w:trPr>
          <w:trHeight w:val="315"/>
        </w:trPr>
        <w:tc>
          <w:tcPr>
            <w:tcW w:w="3060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Práca s knihou</w:t>
            </w:r>
          </w:p>
        </w:tc>
      </w:tr>
    </w:tbl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p w:rsidR="007E5559" w:rsidRDefault="007E5559"/>
    <w:tbl>
      <w:tblPr>
        <w:tblW w:w="9700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1960"/>
        <w:gridCol w:w="2420"/>
        <w:gridCol w:w="1560"/>
        <w:gridCol w:w="1880"/>
        <w:gridCol w:w="1880"/>
      </w:tblGrid>
      <w:tr w:rsidR="007E5559" w:rsidRPr="007E5559" w:rsidTr="007E5559">
        <w:trPr>
          <w:trHeight w:val="540"/>
        </w:trPr>
        <w:tc>
          <w:tcPr>
            <w:tcW w:w="196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b/>
                <w:bCs/>
                <w:color w:val="000000"/>
                <w:sz w:val="20"/>
                <w:szCs w:val="20"/>
                <w:lang w:eastAsia="sk-SK"/>
              </w:rPr>
              <w:t>Názov tematického celku</w:t>
            </w:r>
          </w:p>
        </w:tc>
        <w:tc>
          <w:tcPr>
            <w:tcW w:w="242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b/>
                <w:bCs/>
                <w:color w:val="000000"/>
                <w:sz w:val="20"/>
                <w:szCs w:val="20"/>
                <w:lang w:eastAsia="sk-SK"/>
              </w:rPr>
              <w:t>Odborná literatúra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b/>
                <w:bCs/>
                <w:color w:val="000000"/>
                <w:sz w:val="20"/>
                <w:szCs w:val="20"/>
                <w:lang w:eastAsia="sk-SK"/>
              </w:rPr>
              <w:t>Didaktická technika</w:t>
            </w:r>
          </w:p>
        </w:tc>
        <w:tc>
          <w:tcPr>
            <w:tcW w:w="18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b/>
                <w:bCs/>
                <w:color w:val="000000"/>
                <w:sz w:val="20"/>
                <w:szCs w:val="20"/>
                <w:lang w:eastAsia="sk-SK"/>
              </w:rPr>
              <w:t>Materiálne výučbové prostriedky</w:t>
            </w:r>
          </w:p>
        </w:tc>
        <w:tc>
          <w:tcPr>
            <w:tcW w:w="18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b/>
                <w:bCs/>
                <w:color w:val="000000"/>
                <w:sz w:val="20"/>
                <w:szCs w:val="20"/>
                <w:lang w:eastAsia="sk-SK"/>
              </w:rPr>
              <w:t xml:space="preserve">Ďalšie zdroje </w:t>
            </w:r>
            <w:r w:rsidRPr="007E5559">
              <w:rPr>
                <w:color w:val="000000"/>
                <w:sz w:val="20"/>
                <w:szCs w:val="20"/>
                <w:lang w:eastAsia="sk-SK"/>
              </w:rPr>
              <w:t>(internet, knižnica, ...)</w:t>
            </w:r>
          </w:p>
        </w:tc>
      </w:tr>
      <w:tr w:rsidR="007E5559" w:rsidRPr="007E5559" w:rsidTr="007E5559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I. Systematizácia učiva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z 3. ročníka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tabuľa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Slovníky 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Internet </w:t>
            </w:r>
          </w:p>
        </w:tc>
      </w:tr>
      <w:tr w:rsidR="007E5559" w:rsidRPr="007E5559" w:rsidTr="007E5559">
        <w:trPr>
          <w:trHeight w:val="72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Schémy , zošity</w:t>
            </w:r>
          </w:p>
          <w:p w:rsid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Slovníky</w:t>
            </w:r>
          </w:p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Učebnice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Živnostenský zákon, Obchodný zákonník, Občiansky zákonník</w:t>
            </w:r>
          </w:p>
        </w:tc>
      </w:tr>
      <w:tr w:rsidR="007E5559" w:rsidRPr="007E5559" w:rsidTr="007E5559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II. Podnikateľský plán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Tabuľa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Odborné časopisy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Internet , </w:t>
            </w:r>
          </w:p>
        </w:tc>
      </w:tr>
      <w:tr w:rsidR="007E5559" w:rsidRPr="007E5559" w:rsidTr="007E5559">
        <w:trPr>
          <w:trHeight w:val="99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 xml:space="preserve">Miroslava </w:t>
            </w:r>
            <w:proofErr w:type="spellStart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>Jakubeková</w:t>
            </w:r>
            <w:proofErr w:type="spellEnd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 xml:space="preserve">, Soňa </w:t>
            </w:r>
            <w:proofErr w:type="spellStart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>Kúrňavová</w:t>
            </w:r>
            <w:proofErr w:type="spellEnd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 xml:space="preserve">, Eva </w:t>
            </w:r>
            <w:proofErr w:type="spellStart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>Hartmannová</w:t>
            </w:r>
            <w:proofErr w:type="spellEnd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>: Ekonomika pre študijné odbory výrobného a nevýrobného zamerania, SPN Bratislava 2004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dataprojektor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Učebnice, zošity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Odborné časopisy, Hospodárske noviny, vestníky a pod., odborná literatúra</w:t>
            </w:r>
          </w:p>
        </w:tc>
      </w:tr>
      <w:tr w:rsidR="007E5559" w:rsidRPr="007E5559" w:rsidTr="007E5559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III. Zahraničný obchod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 xml:space="preserve">Ing. D. </w:t>
            </w:r>
            <w:proofErr w:type="spellStart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>Orbánová</w:t>
            </w:r>
            <w:proofErr w:type="spellEnd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 xml:space="preserve">, PhD.,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Učebnice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Odborná literatúra</w:t>
            </w:r>
          </w:p>
        </w:tc>
      </w:tr>
      <w:tr w:rsidR="007E5559" w:rsidRPr="007E5559" w:rsidTr="007E5559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 xml:space="preserve">Ing. Ľ. </w:t>
            </w:r>
            <w:proofErr w:type="spellStart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>Velichová</w:t>
            </w:r>
            <w:proofErr w:type="spellEnd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>PhD</w:t>
            </w:r>
            <w:proofErr w:type="spellEnd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 xml:space="preserve">: Maturujem z  </w:t>
            </w:r>
            <w:proofErr w:type="spellStart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>eko</w:t>
            </w:r>
            <w:proofErr w:type="spellEnd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internet</w:t>
            </w:r>
          </w:p>
        </w:tc>
      </w:tr>
      <w:tr w:rsidR="007E5559" w:rsidRPr="007E5559" w:rsidTr="007E5559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</w:pPr>
            <w:proofErr w:type="spellStart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>nomiky</w:t>
            </w:r>
            <w:proofErr w:type="spellEnd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 xml:space="preserve"> , SPN </w:t>
            </w:r>
            <w:proofErr w:type="spellStart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>bratislava</w:t>
            </w:r>
            <w:proofErr w:type="spellEnd"/>
            <w:r w:rsidRPr="007E5559">
              <w:rPr>
                <w:rFonts w:ascii="Arial" w:hAnsi="Arial" w:cs="Arial"/>
                <w:color w:val="000000"/>
                <w:sz w:val="14"/>
                <w:szCs w:val="14"/>
                <w:lang w:eastAsia="sk-SK"/>
              </w:rPr>
              <w:t>, 2008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7E5559" w:rsidRPr="007E5559" w:rsidTr="007E5559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 xml:space="preserve">IV. Medzinárodný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 xml:space="preserve">Ing. D. </w:t>
            </w:r>
            <w:proofErr w:type="spellStart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>Orbánová</w:t>
            </w:r>
            <w:proofErr w:type="spellEnd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 xml:space="preserve">, PhD.,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Učebnice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Odborná literatúra</w:t>
            </w:r>
          </w:p>
        </w:tc>
      </w:tr>
      <w:tr w:rsidR="007E5559" w:rsidRPr="007E5559" w:rsidTr="007E5559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color w:val="000000"/>
                <w:sz w:val="20"/>
                <w:szCs w:val="20"/>
                <w:lang w:eastAsia="sk-SK"/>
              </w:rPr>
            </w:pPr>
            <w:r w:rsidRPr="007E5559">
              <w:rPr>
                <w:color w:val="000000"/>
                <w:sz w:val="20"/>
                <w:szCs w:val="20"/>
                <w:lang w:eastAsia="sk-SK"/>
              </w:rPr>
              <w:t>platobný styk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 xml:space="preserve">Ing. Ľ. </w:t>
            </w:r>
            <w:proofErr w:type="spellStart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>Velichová</w:t>
            </w:r>
            <w:proofErr w:type="spellEnd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7E5559">
              <w:rPr>
                <w:rFonts w:ascii="Calibri" w:hAnsi="Calibri"/>
                <w:color w:val="000000"/>
                <w:sz w:val="14"/>
                <w:szCs w:val="14"/>
                <w:lang w:eastAsia="sk-SK"/>
              </w:rPr>
              <w:t>PhD:Podniková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59" w:rsidRPr="007E5559" w:rsidRDefault="007E5559" w:rsidP="007E5559">
            <w:pPr>
              <w:suppressAutoHyphens w:val="0"/>
              <w:rPr>
                <w:rFonts w:ascii="Calibri" w:hAnsi="Calibri"/>
                <w:color w:val="000000"/>
                <w:lang w:eastAsia="sk-SK"/>
              </w:rPr>
            </w:pPr>
            <w:r w:rsidRPr="007E5559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5559" w:rsidRPr="007E5559" w:rsidRDefault="007E5559" w:rsidP="007E5559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7E555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Internet , </w:t>
            </w:r>
          </w:p>
        </w:tc>
      </w:tr>
    </w:tbl>
    <w:p w:rsidR="007E5559" w:rsidRDefault="007E5559"/>
    <w:sectPr w:rsidR="007E5559" w:rsidSect="00CF2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7E5559"/>
    <w:rsid w:val="00144378"/>
    <w:rsid w:val="007E5559"/>
    <w:rsid w:val="00CF23E2"/>
    <w:rsid w:val="00F46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55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2019-07-18T16:53:00Z</dcterms:created>
  <dcterms:modified xsi:type="dcterms:W3CDTF">2019-07-18T16:53:00Z</dcterms:modified>
</cp:coreProperties>
</file>