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3C08A0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>
            <w:pPr>
              <w:spacing w:before="1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 w:rsidP="00845833">
            <w:pPr>
              <w:spacing w:before="1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="00845833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 w:rsidR="00D32876">
              <w:rPr>
                <w:rFonts w:ascii="Arial" w:hAnsi="Arial" w:cs="Arial"/>
                <w:b/>
                <w:bCs/>
                <w:sz w:val="28"/>
                <w:szCs w:val="28"/>
              </w:rPr>
              <w:t>46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Informatika v podnikaní</w:t>
            </w:r>
          </w:p>
        </w:tc>
      </w:tr>
      <w:tr w:rsidR="003C08A0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Časový rozsah výučby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hodiny týždenne, spolu  28 vyučovacích hodín</w:t>
            </w:r>
          </w:p>
        </w:tc>
      </w:tr>
      <w:tr w:rsidR="003C08A0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Ročník 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3C08A0" w:rsidRDefault="003C0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štvrtý</w:t>
            </w:r>
          </w:p>
        </w:tc>
      </w:tr>
      <w:tr w:rsidR="003C08A0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Kód a názov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 w:rsidP="00D32876">
            <w:pPr>
              <w:rPr>
                <w:sz w:val="20"/>
                <w:szCs w:val="20"/>
              </w:rPr>
            </w:pPr>
            <w:r>
              <w:t xml:space="preserve">6352 </w:t>
            </w:r>
            <w:r w:rsidR="00D32876">
              <w:t>M</w:t>
            </w:r>
            <w:r>
              <w:t xml:space="preserve">     obchod a podnikanie  </w:t>
            </w:r>
          </w:p>
        </w:tc>
      </w:tr>
      <w:tr w:rsidR="003C08A0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C08A0" w:rsidRDefault="003C08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slovenský jazyk</w:t>
            </w:r>
          </w:p>
        </w:tc>
      </w:tr>
    </w:tbl>
    <w:p w:rsidR="003C08A0" w:rsidRDefault="003C08A0" w:rsidP="007309D6">
      <w:pPr>
        <w:spacing w:before="120" w:after="240"/>
        <w:jc w:val="both"/>
        <w:rPr>
          <w:b/>
          <w:bCs/>
          <w:sz w:val="26"/>
          <w:szCs w:val="26"/>
        </w:rPr>
      </w:pPr>
    </w:p>
    <w:p w:rsidR="003C08A0" w:rsidRDefault="003C08A0" w:rsidP="007309D6">
      <w:pPr>
        <w:spacing w:before="120" w:after="24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Charakteristika predmetu</w:t>
      </w:r>
    </w:p>
    <w:p w:rsidR="003C08A0" w:rsidRDefault="003C08A0" w:rsidP="007309D6">
      <w:pPr>
        <w:pStyle w:val="Pta"/>
        <w:tabs>
          <w:tab w:val="left" w:pos="708"/>
        </w:tabs>
        <w:spacing w:after="240"/>
        <w:jc w:val="both"/>
      </w:pPr>
      <w:r>
        <w:rPr>
          <w:b/>
          <w:bCs/>
        </w:rPr>
        <w:t>Informatika v podnikaní</w:t>
      </w:r>
      <w:r>
        <w:t xml:space="preserve"> má dôležité postavenie vo vzdelávaní, pretože podobne ako matematika rozvíja myslenie žiakov, ich schopnosť analyzovať a syntetizovať, zovšeobecňovať, hľadať vhodné stratégie riešenia problémov a overovať ich v praxi. Vedie k presnému vyjadrovaniu myšlienok a postupov a ich zaznamenaniu vo formálnych zápisoch, ktoré slúžia ako všeobecný prostriedok komunikácie.</w:t>
      </w:r>
    </w:p>
    <w:p w:rsidR="003C08A0" w:rsidRDefault="003C08A0" w:rsidP="007309D6">
      <w:pPr>
        <w:autoSpaceDE w:val="0"/>
        <w:autoSpaceDN w:val="0"/>
        <w:adjustRightInd w:val="0"/>
      </w:pPr>
      <w:r>
        <w:t>Poslaním vyučovania informatiky v podnikaní je viesť žiakov k pochopeniu základných pojmov, postupov a techník používaných pri práci s informačnými a komunikačnými technológiami (IKT). Z hľadiska zásadných zručností predmet rozvíja predovšetkým zručnosti využívať IKT. Žiaci si zdokonalia schopnosť evidovať, systematicky triediť, zaraďovať, uchovávať, vyhľadávať a spracovať informácie, ktorú získali na hodinách povinného všeobecnovzdelávacieho predmetu informatika. Predmet informatika v podnikaní tieto schopnosti rozvíja podľa požiadaviek špecifických podľa profesijného zamerania žiakov. Výučba je orientovaná na rozširujúce učivo.</w:t>
      </w:r>
    </w:p>
    <w:p w:rsidR="003C08A0" w:rsidRDefault="003C08A0" w:rsidP="007309D6">
      <w:pPr>
        <w:autoSpaceDE w:val="0"/>
        <w:autoSpaceDN w:val="0"/>
        <w:adjustRightInd w:val="0"/>
      </w:pPr>
    </w:p>
    <w:p w:rsidR="003C08A0" w:rsidRDefault="003C08A0" w:rsidP="007309D6">
      <w:pPr>
        <w:autoSpaceDE w:val="0"/>
        <w:autoSpaceDN w:val="0"/>
        <w:adjustRightInd w:val="0"/>
      </w:pPr>
      <w:r>
        <w:t>Rozšírenie vedomostí a zručností žiakov v predmete informatika v podnikaní a vo využití jej nástrojov zabezpečí lepšiu príležitosť pre produktívny a plnohodnotný život obyvateľov SR v informačnej a znalostnej spoločnosti, ktorú budujeme.  Oblasť informatiky zaznamenáva mimoriadny rozvoj, preto v predmete informatika v podnikaní je potrebné dôkladnejšie sa zamerať na štúdium multimediálnych technológií, ktoré sa v súčasnosti veľmi rýchlo rozvíjajú. Dostupné technológie majú poskytnúť vyučovaniu informatiky široký priestor na motiváciu a praktické projekty.</w:t>
      </w:r>
    </w:p>
    <w:p w:rsidR="003C08A0" w:rsidRDefault="003C08A0" w:rsidP="007309D6">
      <w:pPr>
        <w:autoSpaceDE w:val="0"/>
        <w:autoSpaceDN w:val="0"/>
        <w:adjustRightInd w:val="0"/>
      </w:pPr>
    </w:p>
    <w:p w:rsidR="003C08A0" w:rsidRDefault="003C08A0" w:rsidP="007309D6">
      <w:pPr>
        <w:autoSpaceDE w:val="0"/>
        <w:autoSpaceDN w:val="0"/>
        <w:adjustRightInd w:val="0"/>
      </w:pPr>
      <w:r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:rsidR="003C08A0" w:rsidRDefault="003C08A0" w:rsidP="007309D6">
      <w:pPr>
        <w:pStyle w:val="Pta"/>
        <w:tabs>
          <w:tab w:val="left" w:pos="708"/>
        </w:tabs>
        <w:spacing w:after="240"/>
        <w:jc w:val="both"/>
      </w:pPr>
    </w:p>
    <w:p w:rsidR="003C08A0" w:rsidRDefault="003C08A0" w:rsidP="007309D6">
      <w:pPr>
        <w:pStyle w:val="Pta"/>
        <w:tabs>
          <w:tab w:val="left" w:pos="708"/>
        </w:tabs>
        <w:spacing w:after="240"/>
        <w:jc w:val="both"/>
      </w:pPr>
      <w:r>
        <w:t xml:space="preserve">Výučba bude prebiehať v odbornej učebni výpočtovej techniky a multimediálnej učebni formou cvičení, pričom sa podľa príslušných predpisov o bezpečnosti práce trieda delí na skupiny, s počtom max. 2 žiaci pri jednom PC. </w:t>
      </w:r>
    </w:p>
    <w:p w:rsidR="003C08A0" w:rsidRDefault="003C08A0" w:rsidP="007309D6">
      <w:pPr>
        <w:pStyle w:val="Pta"/>
        <w:tabs>
          <w:tab w:val="left" w:pos="708"/>
        </w:tabs>
        <w:spacing w:after="240"/>
        <w:jc w:val="both"/>
      </w:pPr>
      <w:r>
        <w:t>Do vyučovania sú zaradené exkurzie do moderne vybavených firiem, aktuálne na výstavy za účelom oboznámiť žiakov s najnovším technickým a programovým vybavením a spôsobmi ich využitia.</w:t>
      </w:r>
    </w:p>
    <w:p w:rsidR="003C08A0" w:rsidRDefault="003C08A0" w:rsidP="007309D6">
      <w:pPr>
        <w:rPr>
          <w:b/>
          <w:bCs/>
          <w:sz w:val="26"/>
          <w:szCs w:val="26"/>
        </w:rPr>
      </w:pPr>
    </w:p>
    <w:p w:rsidR="003C08A0" w:rsidRDefault="003C08A0" w:rsidP="007309D6">
      <w:pPr>
        <w:rPr>
          <w:b/>
          <w:bCs/>
          <w:sz w:val="26"/>
          <w:szCs w:val="26"/>
        </w:rPr>
      </w:pPr>
    </w:p>
    <w:p w:rsidR="003C08A0" w:rsidRDefault="003C08A0" w:rsidP="007309D6">
      <w:pPr>
        <w:spacing w:before="240"/>
        <w:jc w:val="both"/>
        <w:rPr>
          <w:b/>
          <w:bCs/>
          <w:sz w:val="26"/>
          <w:szCs w:val="26"/>
        </w:rPr>
      </w:pPr>
    </w:p>
    <w:p w:rsidR="003C08A0" w:rsidRDefault="003C08A0" w:rsidP="007309D6">
      <w:pPr>
        <w:spacing w:before="24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Ciele vyučovacieho predmetu</w:t>
      </w:r>
    </w:p>
    <w:p w:rsidR="003C08A0" w:rsidRDefault="003C08A0" w:rsidP="007309D6">
      <w:pPr>
        <w:spacing w:before="120"/>
        <w:jc w:val="both"/>
      </w:pPr>
      <w:r>
        <w:t xml:space="preserve">Predmet informatika v podnikaní pripravuje žiakov k tomu, aby boli schopní účelne a účinne využívať výpočtovú a multimediálnu techniku tak pri svojej práci v budúcom zamestnaní, ako aj pri vyučovaní odborných voliteľných predmetov v rámci dobrovoľne zvoleného odborného bloku obchod, prípadne cestovný ruch. Výučba je zameraná na osvojenie si potrebných vedomostí a zručností hlavne z užívateľského hľadiska, s rešpektovaním právnych a etických zásad používania informačných technológií a produktov. Toto poslanie by sa malo dosiahnuť spoločným pôsobením predmetu informatika v podnikaní a aplikovaním IKT vo vyučovaní iných predmetov a v organizovaní a riadení školy. </w:t>
      </w:r>
    </w:p>
    <w:p w:rsidR="003C08A0" w:rsidRDefault="003C08A0" w:rsidP="007309D6">
      <w:pPr>
        <w:spacing w:before="120"/>
        <w:jc w:val="both"/>
      </w:pPr>
    </w:p>
    <w:p w:rsidR="003C08A0" w:rsidRDefault="003C08A0" w:rsidP="007309D6">
      <w:pPr>
        <w:spacing w:before="120"/>
        <w:jc w:val="both"/>
      </w:pPr>
    </w:p>
    <w:p w:rsidR="003C08A0" w:rsidRDefault="003C08A0" w:rsidP="007309D6">
      <w:pPr>
        <w:spacing w:before="120"/>
        <w:jc w:val="both"/>
      </w:pPr>
      <w:r>
        <w:t>Výchovno-vzdelávací proces smeruje k tomu, aby žiaci</w:t>
      </w:r>
    </w:p>
    <w:p w:rsidR="003C08A0" w:rsidRDefault="003C08A0" w:rsidP="007309D6">
      <w:pPr>
        <w:autoSpaceDE w:val="0"/>
        <w:autoSpaceDN w:val="0"/>
        <w:adjustRightInd w:val="0"/>
      </w:pPr>
    </w:p>
    <w:p w:rsidR="003C08A0" w:rsidRDefault="003C08A0" w:rsidP="007309D6">
      <w:pPr>
        <w:pStyle w:val="Odsekzoznamu1"/>
        <w:numPr>
          <w:ilvl w:val="0"/>
          <w:numId w:val="3"/>
        </w:numPr>
        <w:spacing w:before="120"/>
        <w:ind w:left="567" w:hanging="720"/>
        <w:jc w:val="both"/>
      </w:pPr>
      <w:r>
        <w:t>si upevnili pojmy údaj a informácia, vedeli využiť rôzne typy údajov, naučili sa ich získavať, uchovávať, zobrazovať, spracovávať;</w:t>
      </w:r>
    </w:p>
    <w:p w:rsidR="003C08A0" w:rsidRDefault="003C08A0" w:rsidP="007309D6">
      <w:pPr>
        <w:numPr>
          <w:ilvl w:val="0"/>
          <w:numId w:val="3"/>
        </w:numPr>
        <w:spacing w:before="120"/>
        <w:ind w:left="567" w:hanging="720"/>
        <w:jc w:val="both"/>
      </w:pPr>
      <w:r>
        <w:t>pochopili, že aplikácie sú programy, ktoré umožňujú riešiť určité úlohy;</w:t>
      </w:r>
    </w:p>
    <w:p w:rsidR="003C08A0" w:rsidRDefault="003C08A0" w:rsidP="007309D6">
      <w:pPr>
        <w:numPr>
          <w:ilvl w:val="0"/>
          <w:numId w:val="3"/>
        </w:numPr>
        <w:spacing w:before="120"/>
        <w:ind w:left="567" w:hanging="720"/>
        <w:jc w:val="both"/>
      </w:pPr>
      <w:r>
        <w:t>sa naučili pracovať v prostredí bežných i špeciálnych aplikačných programov (nezávisle od platformy), naučili sa efektívne vyhľadávať informácie uložené na pamäťových médiách alebo na sieti a naučili sa komunikovať cez sieť;</w:t>
      </w:r>
    </w:p>
    <w:p w:rsidR="003C08A0" w:rsidRDefault="003C08A0" w:rsidP="007309D6">
      <w:pPr>
        <w:numPr>
          <w:ilvl w:val="0"/>
          <w:numId w:val="3"/>
        </w:numPr>
        <w:spacing w:before="120"/>
        <w:ind w:left="567" w:hanging="720"/>
        <w:jc w:val="both"/>
      </w:pPr>
      <w:r>
        <w:t xml:space="preserve">si rozvíjali svoje schopnosti kooperácie a komunikácie (naučili sa spolupracovať v skupine pri riešení problému, zostaviť plán práce, špecifikovať </w:t>
      </w:r>
      <w:proofErr w:type="spellStart"/>
      <w:r>
        <w:t>podproblémy</w:t>
      </w:r>
      <w:proofErr w:type="spellEnd"/>
      <w:r>
        <w:t xml:space="preserve">, distribuovať ich v skupine, vysvetliť problém ďalšiemu žiakovi, riešiť </w:t>
      </w:r>
      <w:proofErr w:type="spellStart"/>
      <w:r>
        <w:t>podproblémy</w:t>
      </w:r>
      <w:proofErr w:type="spellEnd"/>
      <w:r>
        <w:t>, zhromaždiť výsledky, zostaviť ich do celkového riešenia, verejne so skupinou o ňom referovať);</w:t>
      </w:r>
    </w:p>
    <w:p w:rsidR="003C08A0" w:rsidRDefault="003C08A0" w:rsidP="007309D6">
      <w:pPr>
        <w:numPr>
          <w:ilvl w:val="0"/>
          <w:numId w:val="3"/>
        </w:numPr>
        <w:spacing w:before="120"/>
        <w:ind w:left="567" w:hanging="720"/>
        <w:jc w:val="both"/>
      </w:pPr>
      <w:r>
        <w:t>nadobudli schopnosti potrebné pre prácu podľa zamerania  svojho odboru riešením aplikovaných úloh (sformulovať problém, získať informácie z primeraných zdrojov, hľadať riešenie a príčinné súvislosti, sformulovať názor a verejne o ňom diskutovať);</w:t>
      </w:r>
    </w:p>
    <w:p w:rsidR="003C08A0" w:rsidRDefault="003C08A0" w:rsidP="007309D6">
      <w:pPr>
        <w:numPr>
          <w:ilvl w:val="0"/>
          <w:numId w:val="3"/>
        </w:numPr>
        <w:spacing w:before="120"/>
        <w:ind w:left="567" w:hanging="720"/>
        <w:jc w:val="both"/>
      </w:pPr>
      <w:r>
        <w:t>nadobudli schopnosti potrebné pre výskumnú prácu (realizovať jednoduchý výskumný projekt, sformulovať problém, získať informácie z primeraných zdrojov, hľadať riešenie a príčinné súvislosti, sformulovať písomne a ústne názor, diskutovať o ňom, robiť závery);</w:t>
      </w:r>
    </w:p>
    <w:p w:rsidR="003C08A0" w:rsidRDefault="003C08A0" w:rsidP="007309D6">
      <w:pPr>
        <w:numPr>
          <w:ilvl w:val="0"/>
          <w:numId w:val="3"/>
        </w:numPr>
        <w:spacing w:before="120"/>
        <w:ind w:left="567" w:hanging="720"/>
        <w:jc w:val="both"/>
      </w:pPr>
      <w:r>
        <w:t>si rozvíjali svoju osobnosť, tvorivosť, logické myslenie, zodpovednosť, morálne a vôľové vlastnosti, húževnatosť, sebakritickosť a snažili sa o sebavzdelávanie;</w:t>
      </w:r>
    </w:p>
    <w:p w:rsidR="003C08A0" w:rsidRDefault="003C08A0" w:rsidP="007309D6">
      <w:pPr>
        <w:numPr>
          <w:ilvl w:val="0"/>
          <w:numId w:val="3"/>
        </w:numPr>
        <w:spacing w:before="120"/>
        <w:ind w:left="567" w:hanging="720"/>
        <w:jc w:val="both"/>
      </w:pPr>
      <w:r>
        <w:t>sa naučili rešpektovať intelektuálne vlastníctvo a autorstvo informatických produktov, systémov a aplikácií (aby chápali, že informácie, údaje a programy sú produkty intelektuálnej práce, sú predmetmi vlastníctva a majú hodnotu), pochopili sociálne, etické a právne aspekty informatiky.</w:t>
      </w:r>
    </w:p>
    <w:p w:rsidR="003C08A0" w:rsidRDefault="003C08A0" w:rsidP="007309D6">
      <w:pPr>
        <w:spacing w:before="120"/>
        <w:jc w:val="both"/>
      </w:pPr>
    </w:p>
    <w:p w:rsidR="003C08A0" w:rsidRPr="008E7AEF" w:rsidRDefault="003C08A0" w:rsidP="008E7AEF">
      <w:pPr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Prehľad výchovných a vzdelávacích stratégií</w:t>
      </w:r>
      <w:r>
        <w:t>:</w:t>
      </w:r>
    </w:p>
    <w:p w:rsidR="003C08A0" w:rsidRDefault="003C08A0" w:rsidP="007309D6">
      <w:pPr>
        <w:pStyle w:val="Zkladntext2"/>
        <w:suppressAutoHyphens/>
        <w:spacing w:before="120" w:after="0"/>
        <w:ind w:firstLine="0"/>
      </w:pPr>
      <w:r>
        <w:t>Vo vyučovacom predmete informatika v podnikaní využívame pre utváranie a rozvíjanie nasledujúcich kľúčových kompetencií výchovné a vzdelávacie stratégie, ktoré žiakom umožňujú:</w:t>
      </w: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  <w:r>
        <w:rPr>
          <w:i/>
          <w:iCs/>
          <w:u w:val="single"/>
        </w:rPr>
        <w:t>Komunikatívne a </w:t>
      </w:r>
      <w:proofErr w:type="spellStart"/>
      <w:r>
        <w:rPr>
          <w:i/>
          <w:iCs/>
          <w:u w:val="single"/>
        </w:rPr>
        <w:t>sociálno</w:t>
      </w:r>
      <w:proofErr w:type="spellEnd"/>
      <w:r>
        <w:rPr>
          <w:i/>
          <w:iCs/>
          <w:u w:val="single"/>
        </w:rPr>
        <w:t xml:space="preserve"> - interakčné spôsobilosti</w:t>
      </w: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before="120" w:after="0"/>
        <w:ind w:left="540" w:hanging="540"/>
      </w:pPr>
      <w:r>
        <w:t xml:space="preserve">sprostredkovať informácie vhodným spôsobom (video, text, hovorené slovo, diagram, tabuľka) tak, aby boli čo najzrozumiteľnejšie 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primerane sa ústne a písomne vyjadrovať a vysvetľovať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vyhľadávať, uchovávať, využívať a používať informácie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tvoriť a vymieňať informácie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spracovávať a využívať písomné materiály 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znázorňovať, vysvetľovať a riešiť problémové úlohy a situácie komplexného charakteru</w:t>
      </w: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  <w:r>
        <w:rPr>
          <w:i/>
          <w:iCs/>
          <w:u w:val="single"/>
        </w:rPr>
        <w:t>Interpersonálne a </w:t>
      </w:r>
      <w:proofErr w:type="spellStart"/>
      <w:r>
        <w:rPr>
          <w:i/>
          <w:iCs/>
          <w:u w:val="single"/>
        </w:rPr>
        <w:t>intrapersonálne</w:t>
      </w:r>
      <w:proofErr w:type="spellEnd"/>
      <w:r>
        <w:rPr>
          <w:i/>
          <w:iCs/>
          <w:u w:val="single"/>
        </w:rPr>
        <w:t xml:space="preserve"> spôsobilosti</w:t>
      </w: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prácu v kolektíve, v družnej a priateľskej atmosfére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osvojiť si pocit zodpovednosti za seba a spoluzodpovednosti za prácu v kolektíve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hodnotiť a rešpektovať svoju vlastnú prácu a prácu druhých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sebazdokonaľovanie výkonnosti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schopnosť racionálne a samostatne sa celý život vzdelávať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podporovať schopnosť starať sa o svoje zdravie a životné prostredie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osvojiť si rešpektovanie etických hodnôt, uznávanie ľudských práv a slobôd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toleranciu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schopnosť aktualizovania a udržovania potrebnej základnej úrovne zručností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rozvíjať schopnosť prehodnocovať základné zručnosti, 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podporovať schopnosť zapájať sa do medziľudských vzťahov 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preberať zodpovednosť sám za seba a za prácu iných</w:t>
      </w: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  <w:r>
        <w:rPr>
          <w:i/>
          <w:iCs/>
          <w:u w:val="single"/>
        </w:rPr>
        <w:t>Schopnosti tvorivo a kriticky riešiť problémy</w:t>
      </w: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before="120" w:after="0"/>
        <w:ind w:left="540" w:hanging="540"/>
      </w:pPr>
      <w:r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vyjadriť alebo formulovať (jednoznačne) problém, ktorý sa objaví pri ich vzdelávaní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posudzovať riešenie daného problému z hľadiska jeho správnosti, jednoznačnosti alebo efektívnosti a na základe týchto hľadísk prípadne porovnávať aj  rôzne riešenia daného problému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korigovať nesprávne riešenia problému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používať osvojené metódy riešenia problémov aj v iných oblastiach vzdelávania žiakov, pokiaľ sú dané metódy v týchto oblastiach aplikovateľné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lastRenderedPageBreak/>
        <w:t>identifikovať problém, analyzovať, stanovovať efektívne postupy, navrhovať riešenia, zhodnocovať ich a učiť sa z nich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vedieť pracovať aj v náročných, záťažových podmienkach napr. aj pri riešení problémov ľudí, ktorí sa nevedia zaradiť do spoločenského života </w:t>
      </w: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  <w:r>
        <w:rPr>
          <w:i/>
          <w:iCs/>
          <w:u w:val="single"/>
        </w:rPr>
        <w:t>Spôsobilosti využívať informačné technológie</w:t>
      </w:r>
    </w:p>
    <w:p w:rsidR="003C08A0" w:rsidRDefault="003C08A0" w:rsidP="007309D6">
      <w:pPr>
        <w:spacing w:before="120"/>
        <w:jc w:val="both"/>
        <w:rPr>
          <w:i/>
          <w:iCs/>
          <w:u w:val="single"/>
        </w:rPr>
      </w:pP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before="120" w:after="0"/>
        <w:ind w:left="540" w:hanging="540"/>
      </w:pPr>
      <w:r>
        <w:t>získavať informácie v priebehu ich vzdelávania využívaním všetkých metód a prostriedkov, ktoré majú v danom okamihu k dispozícii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zhromažďovať, triediť, posudzovať a využívať informácie, ktoré by mohli prispieť k riešeniu daného problému alebo osvojiť si nové poznatky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základné zručnosti pri práci s osobným počítačom, internetom, využívať rôzne informačné zdroje a informácie v pracovnom a mimo pracovnom čase</w:t>
      </w:r>
    </w:p>
    <w:p w:rsidR="003C08A0" w:rsidRDefault="003C08A0" w:rsidP="007309D6">
      <w:pPr>
        <w:pStyle w:val="Zkladntext2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pomocou elektronického vzdelávania (E-learningu) zvýšiť úroveň digitálnej gramotnosti žiakov</w:t>
      </w:r>
    </w:p>
    <w:p w:rsidR="003C08A0" w:rsidRDefault="003C08A0">
      <w:pPr>
        <w:rPr>
          <w:b/>
          <w:bCs/>
          <w:sz w:val="28"/>
          <w:szCs w:val="28"/>
        </w:rPr>
      </w:pPr>
    </w:p>
    <w:p w:rsidR="003C08A0" w:rsidRDefault="003C08A0">
      <w:pPr>
        <w:rPr>
          <w:b/>
          <w:bCs/>
          <w:sz w:val="28"/>
          <w:szCs w:val="28"/>
        </w:rPr>
      </w:pPr>
    </w:p>
    <w:p w:rsidR="003C08A0" w:rsidRDefault="003C08A0">
      <w:pPr>
        <w:rPr>
          <w:b/>
          <w:bCs/>
          <w:sz w:val="28"/>
          <w:szCs w:val="28"/>
        </w:rPr>
      </w:pPr>
    </w:p>
    <w:p w:rsidR="003C08A0" w:rsidRDefault="003C08A0">
      <w:pPr>
        <w:rPr>
          <w:b/>
          <w:bCs/>
          <w:sz w:val="28"/>
          <w:szCs w:val="28"/>
        </w:rPr>
      </w:pPr>
    </w:p>
    <w:p w:rsidR="003C08A0" w:rsidRDefault="003C08A0">
      <w:pPr>
        <w:rPr>
          <w:b/>
          <w:bCs/>
          <w:sz w:val="28"/>
          <w:szCs w:val="28"/>
        </w:rPr>
      </w:pPr>
    </w:p>
    <w:p w:rsidR="003C08A0" w:rsidRPr="00391C67" w:rsidRDefault="003C08A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45833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 w:rsidR="00D32876">
        <w:rPr>
          <w:b/>
          <w:bCs/>
          <w:sz w:val="28"/>
          <w:szCs w:val="28"/>
        </w:rPr>
        <w:t>46</w:t>
      </w:r>
      <w:r>
        <w:rPr>
          <w:b/>
          <w:bCs/>
          <w:sz w:val="28"/>
          <w:szCs w:val="28"/>
        </w:rPr>
        <w:t>_IVP_OAP</w:t>
      </w:r>
      <w:r>
        <w:rPr>
          <w:b/>
          <w:bCs/>
          <w:sz w:val="28"/>
          <w:szCs w:val="28"/>
        </w:rPr>
        <w:tab/>
      </w:r>
      <w:r w:rsidRPr="00391C67">
        <w:rPr>
          <w:b/>
          <w:bCs/>
          <w:sz w:val="28"/>
          <w:szCs w:val="28"/>
        </w:rPr>
        <w:t>Stratégie vyučovania</w:t>
      </w:r>
    </w:p>
    <w:p w:rsidR="003C08A0" w:rsidRDefault="003C08A0"/>
    <w:p w:rsidR="003C08A0" w:rsidRDefault="003C08A0"/>
    <w:p w:rsidR="003C08A0" w:rsidRDefault="003C08A0"/>
    <w:tbl>
      <w:tblPr>
        <w:tblW w:w="9360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3500"/>
        <w:gridCol w:w="2743"/>
      </w:tblGrid>
      <w:tr w:rsidR="003C08A0" w:rsidTr="00217616">
        <w:trPr>
          <w:trHeight w:val="300"/>
        </w:trPr>
        <w:tc>
          <w:tcPr>
            <w:tcW w:w="3117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noWrap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Úvod a opakovanie vedomostí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výklad</w:t>
            </w:r>
          </w:p>
        </w:tc>
        <w:tc>
          <w:tcPr>
            <w:tcW w:w="2743" w:type="dxa"/>
            <w:tcBorders>
              <w:top w:val="double" w:sz="6" w:space="0" w:color="auto"/>
              <w:left w:val="single" w:sz="8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</w:tc>
      </w:tr>
      <w:tr w:rsidR="003C08A0" w:rsidTr="00217616">
        <w:trPr>
          <w:trHeight w:val="356"/>
        </w:trPr>
        <w:tc>
          <w:tcPr>
            <w:tcW w:w="31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0" w:type="dxa"/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riadený rozhovor</w:t>
            </w: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Frontálna a individuálna práca </w:t>
            </w:r>
          </w:p>
        </w:tc>
      </w:tr>
      <w:tr w:rsidR="003C08A0" w:rsidTr="00217616">
        <w:trPr>
          <w:trHeight w:val="285"/>
        </w:trPr>
        <w:tc>
          <w:tcPr>
            <w:tcW w:w="31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žiakov</w:t>
            </w:r>
          </w:p>
        </w:tc>
      </w:tr>
      <w:tr w:rsidR="003C08A0" w:rsidTr="00217616">
        <w:trPr>
          <w:trHeight w:val="285"/>
        </w:trPr>
        <w:tc>
          <w:tcPr>
            <w:tcW w:w="31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 w:rsidP="000B42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PowerPoint </w:t>
            </w:r>
          </w:p>
        </w:tc>
        <w:tc>
          <w:tcPr>
            <w:tcW w:w="3500" w:type="dxa"/>
            <w:noWrap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výklad </w:t>
            </w:r>
          </w:p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 inštruktážou</w:t>
            </w: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počítačom</w:t>
            </w:r>
          </w:p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Demonštrácia a pozorovanie</w:t>
            </w:r>
          </w:p>
        </w:tc>
      </w:tr>
      <w:tr w:rsidR="003C08A0" w:rsidTr="00217616">
        <w:trPr>
          <w:trHeight w:val="96"/>
        </w:trPr>
        <w:tc>
          <w:tcPr>
            <w:tcW w:w="31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0" w:type="dxa"/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Individuálna práca žiakov</w:t>
            </w:r>
          </w:p>
        </w:tc>
      </w:tr>
      <w:tr w:rsidR="003C08A0" w:rsidTr="00217616">
        <w:trPr>
          <w:trHeight w:val="300"/>
        </w:trPr>
        <w:tc>
          <w:tcPr>
            <w:tcW w:w="31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08A0" w:rsidTr="00217616">
        <w:trPr>
          <w:trHeight w:val="300"/>
        </w:trPr>
        <w:tc>
          <w:tcPr>
            <w:tcW w:w="31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 w:rsidP="00D328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Tvorba webstránok </w:t>
            </w:r>
          </w:p>
        </w:tc>
        <w:tc>
          <w:tcPr>
            <w:tcW w:w="3500" w:type="dxa"/>
            <w:noWrap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výklad</w:t>
            </w:r>
          </w:p>
        </w:tc>
        <w:tc>
          <w:tcPr>
            <w:tcW w:w="2743" w:type="dxa"/>
            <w:tcBorders>
              <w:top w:val="double" w:sz="6" w:space="0" w:color="auto"/>
              <w:left w:val="single" w:sz="8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</w:tc>
      </w:tr>
      <w:tr w:rsidR="003C08A0" w:rsidTr="00217616">
        <w:trPr>
          <w:trHeight w:val="285"/>
        </w:trPr>
        <w:tc>
          <w:tcPr>
            <w:tcW w:w="31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0" w:type="dxa"/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komponentov</w:t>
            </w: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Demonštrácia a pozorovanie</w:t>
            </w:r>
          </w:p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Individuálna práca</w:t>
            </w:r>
          </w:p>
        </w:tc>
      </w:tr>
      <w:tr w:rsidR="003C08A0" w:rsidTr="00217616">
        <w:trPr>
          <w:trHeight w:val="178"/>
        </w:trPr>
        <w:tc>
          <w:tcPr>
            <w:tcW w:w="31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počítačom</w:t>
            </w:r>
          </w:p>
        </w:tc>
      </w:tr>
      <w:tr w:rsidR="003C08A0" w:rsidTr="00217616">
        <w:trPr>
          <w:trHeight w:val="285"/>
        </w:trPr>
        <w:tc>
          <w:tcPr>
            <w:tcW w:w="31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 w:rsidP="000E28F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Aplikačné </w:t>
            </w:r>
          </w:p>
        </w:tc>
        <w:tc>
          <w:tcPr>
            <w:tcW w:w="3500" w:type="dxa"/>
            <w:noWrap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</w:tc>
      </w:tr>
      <w:tr w:rsidR="003C08A0" w:rsidTr="00217616">
        <w:trPr>
          <w:trHeight w:val="285"/>
        </w:trPr>
        <w:tc>
          <w:tcPr>
            <w:tcW w:w="311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 počítačom</w:t>
            </w:r>
          </w:p>
        </w:tc>
      </w:tr>
      <w:tr w:rsidR="003C08A0" w:rsidTr="00217616">
        <w:trPr>
          <w:trHeight w:val="285"/>
        </w:trPr>
        <w:tc>
          <w:tcPr>
            <w:tcW w:w="311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3C08A0" w:rsidRDefault="003C08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</w:tc>
      </w:tr>
    </w:tbl>
    <w:p w:rsidR="003C08A0" w:rsidRDefault="003C08A0" w:rsidP="000B5584">
      <w:pPr>
        <w:sectPr w:rsidR="003C08A0" w:rsidSect="00EA018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C08A0" w:rsidRDefault="003C08A0" w:rsidP="000B5584"/>
    <w:p w:rsidR="003C08A0" w:rsidRDefault="003C08A0" w:rsidP="000B5584"/>
    <w:p w:rsidR="003C08A0" w:rsidRDefault="003C08A0" w:rsidP="00E4692F">
      <w:r>
        <w:rPr>
          <w:b/>
          <w:bCs/>
          <w:sz w:val="26"/>
          <w:szCs w:val="26"/>
        </w:rPr>
        <w:t>1</w:t>
      </w:r>
      <w:r w:rsidR="00845833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>.</w:t>
      </w:r>
      <w:r w:rsidR="00D32876">
        <w:rPr>
          <w:b/>
          <w:bCs/>
          <w:sz w:val="26"/>
          <w:szCs w:val="26"/>
        </w:rPr>
        <w:t>46</w:t>
      </w:r>
      <w:r>
        <w:rPr>
          <w:b/>
          <w:bCs/>
          <w:sz w:val="26"/>
          <w:szCs w:val="26"/>
        </w:rPr>
        <w:t xml:space="preserve">  IVP OAP Učebné zdroje</w:t>
      </w:r>
    </w:p>
    <w:p w:rsidR="003C08A0" w:rsidRDefault="003C08A0" w:rsidP="00E4692F">
      <w:r>
        <w:t xml:space="preserve">Na podporou a aktiváciu vyučovania a učenia žiakov v odbore  6352 </w:t>
      </w:r>
      <w:r w:rsidR="00D32876">
        <w:t>M</w:t>
      </w:r>
      <w:r>
        <w:t xml:space="preserve"> obchod a podnikanie  sa využijú nasledovné učebné zdroje:</w:t>
      </w:r>
    </w:p>
    <w:p w:rsidR="003C08A0" w:rsidRDefault="003C08A0" w:rsidP="00E4692F"/>
    <w:tbl>
      <w:tblPr>
        <w:tblW w:w="110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2"/>
        <w:gridCol w:w="2958"/>
        <w:gridCol w:w="1507"/>
        <w:gridCol w:w="2925"/>
        <w:gridCol w:w="1508"/>
      </w:tblGrid>
      <w:tr w:rsidR="003C08A0">
        <w:trPr>
          <w:trHeight w:val="540"/>
          <w:jc w:val="center"/>
        </w:trPr>
        <w:tc>
          <w:tcPr>
            <w:tcW w:w="216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08A0" w:rsidRDefault="003C08A0">
            <w:pPr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Názov tematického celku</w:t>
            </w:r>
          </w:p>
        </w:tc>
        <w:tc>
          <w:tcPr>
            <w:tcW w:w="295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08A0" w:rsidRDefault="003C08A0">
            <w:pPr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Odborná literatúra</w:t>
            </w:r>
          </w:p>
        </w:tc>
        <w:tc>
          <w:tcPr>
            <w:tcW w:w="150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08A0" w:rsidRDefault="003C08A0">
            <w:pPr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Didaktická technika</w:t>
            </w:r>
          </w:p>
        </w:tc>
        <w:tc>
          <w:tcPr>
            <w:tcW w:w="292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08A0" w:rsidRDefault="003C08A0">
            <w:pPr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Materiálne výučbové prostriedky</w:t>
            </w:r>
          </w:p>
        </w:tc>
        <w:tc>
          <w:tcPr>
            <w:tcW w:w="15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08A0" w:rsidRDefault="003C08A0">
            <w:pPr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Ďalšie zdroje </w:t>
            </w:r>
            <w:r>
              <w:rPr>
                <w:color w:val="000000"/>
                <w:sz w:val="20"/>
                <w:szCs w:val="20"/>
              </w:rPr>
              <w:t>(internet, knižnica, ...)</w:t>
            </w:r>
          </w:p>
        </w:tc>
      </w:tr>
      <w:tr w:rsidR="003C08A0">
        <w:trPr>
          <w:trHeight w:val="300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Opakovanie učiva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Roman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Baranovič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kol.: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Dataprojektor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PC s pripojením na internet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3. ročníka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Informatika pre stredné školy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SPN 2001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Tabuľa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08A0" w:rsidRDefault="003C08A0" w:rsidP="000B42E2"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PowerPoint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Michael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Young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Michael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Halvorson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Dataprojektor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PC s pripojením na internet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Internet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08A0" w:rsidRDefault="003C08A0"/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 w:rsidP="00D32876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MS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Oficce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Point 2003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Computer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Press 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Tabuľa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 w:rsidP="00D32876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Tvorba webstránok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>Faithe</w:t>
            </w:r>
            <w:proofErr w:type="spellEnd"/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>Wempen</w:t>
            </w:r>
            <w:proofErr w:type="spellEnd"/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Dataprojektor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PC s pripojením na internet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Internet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 xml:space="preserve">HTML a CSS krok za </w:t>
            </w:r>
            <w:proofErr w:type="spellStart"/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>krokem</w:t>
            </w:r>
            <w:proofErr w:type="spellEnd"/>
          </w:p>
          <w:p w:rsidR="003C08A0" w:rsidRDefault="003C08A0">
            <w:pP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>Computer</w:t>
            </w:r>
            <w:proofErr w:type="spellEnd"/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 xml:space="preserve"> Press 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Tabuľa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 w:rsidP="000E28F6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Aplikačné programy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Internet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Dataprojektor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 w:rsidP="000E28F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Internet</w:t>
            </w:r>
          </w:p>
        </w:tc>
      </w:tr>
      <w:tr w:rsidR="003C08A0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08A0" w:rsidRDefault="003C08A0">
            <w:pP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t>Manuály k príslušným programom</w:t>
            </w:r>
            <w: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  <w:br/>
              <w:t>zdroj: webové stránky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tbl>
            <w:tblPr>
              <w:tblW w:w="288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2880"/>
            </w:tblGrid>
            <w:tr w:rsidR="003C08A0">
              <w:trPr>
                <w:trHeight w:val="315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C08A0" w:rsidRDefault="000E28F6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PC s pripojením na internet</w:t>
                  </w:r>
                </w:p>
              </w:tc>
            </w:tr>
            <w:tr w:rsidR="003C08A0">
              <w:trPr>
                <w:trHeight w:val="315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C08A0" w:rsidRDefault="003C08A0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C08A0">
              <w:trPr>
                <w:trHeight w:val="315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C08A0" w:rsidRDefault="003C08A0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C08A0" w:rsidRDefault="003C08A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C08A0">
        <w:trPr>
          <w:trHeight w:val="300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08A0" w:rsidRDefault="003C08A0">
            <w:pPr>
              <w:rPr>
                <w:rFonts w:ascii="Calibri" w:eastAsia="Arial Unicode MS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3C08A0" w:rsidRDefault="003C08A0" w:rsidP="000B5584"/>
    <w:sectPr w:rsidR="003C08A0" w:rsidSect="00E4692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bCs/>
        <w:i w:val="0"/>
        <w:iCs w:val="0"/>
        <w:color w:val="auto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F5D1E"/>
    <w:rsid w:val="000B42E2"/>
    <w:rsid w:val="000B5584"/>
    <w:rsid w:val="000E28F6"/>
    <w:rsid w:val="00117533"/>
    <w:rsid w:val="001474E1"/>
    <w:rsid w:val="00162C57"/>
    <w:rsid w:val="001A034E"/>
    <w:rsid w:val="00217616"/>
    <w:rsid w:val="0027116E"/>
    <w:rsid w:val="002904B0"/>
    <w:rsid w:val="002D59FE"/>
    <w:rsid w:val="002E1914"/>
    <w:rsid w:val="00330A07"/>
    <w:rsid w:val="00341CE9"/>
    <w:rsid w:val="00391C67"/>
    <w:rsid w:val="003C08A0"/>
    <w:rsid w:val="0045758F"/>
    <w:rsid w:val="00495DF4"/>
    <w:rsid w:val="005825F3"/>
    <w:rsid w:val="00657F8B"/>
    <w:rsid w:val="006A0262"/>
    <w:rsid w:val="007005E7"/>
    <w:rsid w:val="007309D6"/>
    <w:rsid w:val="00747275"/>
    <w:rsid w:val="007579C6"/>
    <w:rsid w:val="00845833"/>
    <w:rsid w:val="008643B3"/>
    <w:rsid w:val="008E7AEF"/>
    <w:rsid w:val="009002D4"/>
    <w:rsid w:val="0092165C"/>
    <w:rsid w:val="00992000"/>
    <w:rsid w:val="00A223B4"/>
    <w:rsid w:val="00A62896"/>
    <w:rsid w:val="00B1198C"/>
    <w:rsid w:val="00B666CB"/>
    <w:rsid w:val="00B668DA"/>
    <w:rsid w:val="00B831AF"/>
    <w:rsid w:val="00B84964"/>
    <w:rsid w:val="00B84E12"/>
    <w:rsid w:val="00BF5D1E"/>
    <w:rsid w:val="00C512A8"/>
    <w:rsid w:val="00C61496"/>
    <w:rsid w:val="00CF7242"/>
    <w:rsid w:val="00D30BBE"/>
    <w:rsid w:val="00D32876"/>
    <w:rsid w:val="00D84A4D"/>
    <w:rsid w:val="00D9686D"/>
    <w:rsid w:val="00E1612B"/>
    <w:rsid w:val="00E4692F"/>
    <w:rsid w:val="00E83C7D"/>
    <w:rsid w:val="00E95E78"/>
    <w:rsid w:val="00EA0188"/>
    <w:rsid w:val="00EA5F1C"/>
    <w:rsid w:val="00FE2515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885C69-0A4D-4E10-B3C4-6DAF647E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5D1E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BF5D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A62896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BF5D1E"/>
    <w:pPr>
      <w:spacing w:after="120"/>
      <w:ind w:firstLine="567"/>
      <w:jc w:val="both"/>
    </w:pPr>
    <w:rPr>
      <w:lang w:eastAsia="ja-JP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A62896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BF5D1E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D968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D9686D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rsid w:val="007309D6"/>
    <w:pPr>
      <w:spacing w:after="120"/>
      <w:ind w:firstLine="567"/>
      <w:jc w:val="both"/>
    </w:pPr>
    <w:rPr>
      <w:lang w:eastAsia="ja-JP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92000"/>
    <w:rPr>
      <w:sz w:val="24"/>
      <w:szCs w:val="24"/>
    </w:rPr>
  </w:style>
  <w:style w:type="paragraph" w:customStyle="1" w:styleId="Odsekzoznamu1">
    <w:name w:val="Odsek zoznamu1"/>
    <w:basedOn w:val="Normlny"/>
    <w:uiPriority w:val="99"/>
    <w:rsid w:val="007309D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28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D8E76-17FA-423C-9011-AC581FDC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1466</Words>
  <Characters>8358</Characters>
  <Application>Microsoft Office Word</Application>
  <DocSecurity>0</DocSecurity>
  <Lines>69</Lines>
  <Paragraphs>19</Paragraphs>
  <ScaleCrop>false</ScaleCrop>
  <Company/>
  <LinksUpToDate>false</LinksUpToDate>
  <CharactersWithSpaces>9805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Časový rozsah výučby</dc:title>
  <dc:creator>Skola</dc:creator>
  <cp:lastModifiedBy>Žiak</cp:lastModifiedBy>
  <cp:revision>5</cp:revision>
  <cp:lastPrinted>2009-08-27T11:33:00Z</cp:lastPrinted>
  <dcterms:created xsi:type="dcterms:W3CDTF">2019-07-18T16:51:00Z</dcterms:created>
  <dcterms:modified xsi:type="dcterms:W3CDTF">2019-08-27T07:27:00Z</dcterms:modified>
</cp:coreProperties>
</file>